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7B0EB" w14:textId="77777777" w:rsidR="009E02BE" w:rsidRPr="009E02BE" w:rsidRDefault="009E02BE" w:rsidP="009E02BE">
      <w:pPr>
        <w:widowControl/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УТВЕРЖДЕНО</w:t>
      </w: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Решением Совета Ассоциации торговых электронных площадок</w:t>
      </w: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Протокол № __ от «_</w:t>
      </w:r>
      <w:r w:rsidRPr="009E02B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» __________ 20</w:t>
      </w: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г.</w:t>
      </w:r>
    </w:p>
    <w:p w14:paraId="7C3B06E7" w14:textId="074130B9" w:rsidR="009E02BE" w:rsidRPr="009E02BE" w:rsidRDefault="009E02BE" w:rsidP="009E02BE">
      <w:pPr>
        <w:widowControl/>
        <w:spacing w:before="480" w:after="480" w:line="240" w:lineRule="auto"/>
        <w:rPr>
          <w:rFonts w:ascii="Segoe UI" w:eastAsia="Times New Roman" w:hAnsi="Segoe UI" w:cs="Segoe UI"/>
          <w:sz w:val="24"/>
          <w:szCs w:val="24"/>
          <w14:ligatures w14:val="none"/>
        </w:rPr>
      </w:pPr>
    </w:p>
    <w:p w14:paraId="7F84BC75" w14:textId="77777777" w:rsidR="009E02BE" w:rsidRPr="009E02BE" w:rsidRDefault="009E02BE" w:rsidP="009E02BE">
      <w:pPr>
        <w:widowControl/>
        <w:shd w:val="clear" w:color="auto" w:fill="FFFFFF"/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14:ligatures w14:val="none"/>
        </w:rPr>
      </w:pPr>
      <w:r w:rsidRPr="009E02BE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14:ligatures w14:val="none"/>
        </w:rPr>
        <w:t>ПОЛОЖЕНИЕ</w:t>
      </w:r>
    </w:p>
    <w:p w14:paraId="223ECE1D" w14:textId="77777777" w:rsidR="009E02BE" w:rsidRPr="009E02BE" w:rsidRDefault="009E02BE" w:rsidP="009E02BE">
      <w:pPr>
        <w:widowControl/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О КОНТРОЛЬНОМ КОМИТЕТЕ АССОЦИАЦИИ ТОРГОВЫХ ЭЛЕКТРОННЫХ ПЛОЩАДОК (АТЭП)</w:t>
      </w:r>
    </w:p>
    <w:p w14:paraId="5E7600E1" w14:textId="6AF6EB11" w:rsidR="009E02BE" w:rsidRPr="009E02BE" w:rsidRDefault="009E02BE" w:rsidP="009E02BE">
      <w:pPr>
        <w:widowControl/>
        <w:spacing w:before="480" w:after="480" w:line="240" w:lineRule="auto"/>
        <w:rPr>
          <w:rFonts w:ascii="Segoe UI" w:eastAsia="Times New Roman" w:hAnsi="Segoe UI" w:cs="Segoe UI"/>
          <w:sz w:val="24"/>
          <w:szCs w:val="24"/>
          <w14:ligatures w14:val="none"/>
        </w:rPr>
      </w:pPr>
    </w:p>
    <w:p w14:paraId="700CA97A" w14:textId="77777777" w:rsidR="009E02BE" w:rsidRPr="009E02BE" w:rsidRDefault="009E02BE" w:rsidP="009E02BE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</w:pPr>
      <w:r w:rsidRPr="009E02B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  <w:t>1. Общие положения</w:t>
      </w:r>
    </w:p>
    <w:p w14:paraId="30CEA32F" w14:textId="77777777" w:rsidR="009E02BE" w:rsidRPr="009E02BE" w:rsidRDefault="009E02BE" w:rsidP="009E02BE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1.1. Настоящее Положение разработано на основании Федерального закона от 26.10.2002 № 127-ФЗ «О несостоятельности (банкротстве)», Федерального закона от 01.12.2007 № 315-ФЗ «О саморегулируемых организациях», Устава Ассоциации торговых электронных площадок (далее – Ассоциация, АТЭП) и иных внутренних документов Ассоциации.</w:t>
      </w:r>
    </w:p>
    <w:p w14:paraId="02571147" w14:textId="77777777" w:rsidR="009E02BE" w:rsidRPr="009E02BE" w:rsidRDefault="009E02BE" w:rsidP="009E02BE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1.2. Контрольный комитет (далее – Комитет) является специализированным органом Ассоциации, осуществляющим контроль за соблюдением членами Ассоциации требований федеральных законов, иных нормативных правовых актов Российской Федерации, стандартов и правил профессиональной деятельности операторов электронных площадок, условий членства в Ассоциации.</w:t>
      </w:r>
    </w:p>
    <w:p w14:paraId="613E840B" w14:textId="77777777" w:rsidR="009E02BE" w:rsidRPr="009E02BE" w:rsidRDefault="009E02BE" w:rsidP="009E02BE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1.3. Комитет в своей деятельности руководствуется действующим законодательством, Уставом Ассоциации, настоящим Положением, Правилами осуществления контроля за деятельностью членов АТЭП, Порядком рассмотрения жалоб на действия членов АТЭП и иными внутренними документами Ассоциации.</w:t>
      </w:r>
    </w:p>
    <w:p w14:paraId="365C7D21" w14:textId="77777777" w:rsidR="009E02BE" w:rsidRPr="009E02BE" w:rsidRDefault="009E02BE" w:rsidP="009E02BE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1.4. Организацию деятельности Комитета обеспечивает Президент Ассоциации в соответствии с пунктом 8.7.3 Устава АТЭП.</w:t>
      </w:r>
    </w:p>
    <w:p w14:paraId="4E2840A3" w14:textId="77777777" w:rsidR="009E02BE" w:rsidRPr="009E02BE" w:rsidRDefault="009E02BE" w:rsidP="009E02BE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</w:pPr>
      <w:r w:rsidRPr="009E02B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  <w:t>2. Состав и порядок формирования Комитета</w:t>
      </w:r>
    </w:p>
    <w:p w14:paraId="7944845A" w14:textId="77777777" w:rsidR="009E02BE" w:rsidRPr="009E02BE" w:rsidRDefault="009E02BE" w:rsidP="009E02BE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2.1. Состав Комитета утверждается решением Совета Ассоциации сроком на </w:t>
      </w:r>
      <w:r w:rsidRPr="009E02B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3 (три) года</w:t>
      </w: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. Количественный состав Комитета определяется Советом Ассоциации, но не может составлять менее </w:t>
      </w:r>
      <w:r w:rsidRPr="009E02B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3 (трёх) человек</w:t>
      </w: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.</w:t>
      </w:r>
    </w:p>
    <w:p w14:paraId="54967A6A" w14:textId="77777777" w:rsidR="009E02BE" w:rsidRPr="009E02BE" w:rsidRDefault="009E02BE" w:rsidP="009E02BE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2.2. В состав Комитета могут входить:</w:t>
      </w:r>
    </w:p>
    <w:p w14:paraId="2BE308F4" w14:textId="77777777" w:rsidR="009E02BE" w:rsidRPr="009E02BE" w:rsidRDefault="009E02BE" w:rsidP="009E02BE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штатные сотрудники Ассоциации;</w:t>
      </w:r>
    </w:p>
    <w:p w14:paraId="3FDB4751" w14:textId="77777777" w:rsidR="009E02BE" w:rsidRPr="009E02BE" w:rsidRDefault="009E02BE" w:rsidP="009E02BE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иные специалисты, обладающие профессиональными знаниями и опытом в сфере проведения электронных торгов и деятельности операторов электронных площадок.</w:t>
      </w:r>
    </w:p>
    <w:p w14:paraId="5A4BBDA0" w14:textId="77777777" w:rsidR="009E02BE" w:rsidRPr="009E02BE" w:rsidRDefault="009E02BE" w:rsidP="009E02BE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2.3. По истечении срока полномочий члены Комитета продолжают осуществлять свои функции до момента утверждения нового состава Комитета.</w:t>
      </w:r>
    </w:p>
    <w:p w14:paraId="26B67CBE" w14:textId="77777777" w:rsidR="009E02BE" w:rsidRPr="009E02BE" w:rsidRDefault="009E02BE" w:rsidP="009E02BE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2.4. Полномочия члена Комитета могут быть прекращены досрочно по решению Совета Ассоциации в случаях:</w:t>
      </w:r>
    </w:p>
    <w:p w14:paraId="41DC41CA" w14:textId="77777777" w:rsidR="009E02BE" w:rsidRPr="009E02BE" w:rsidRDefault="009E02BE" w:rsidP="009E02BE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подачи личного заявления о сложении полномочий;</w:t>
      </w:r>
    </w:p>
    <w:p w14:paraId="39D4C823" w14:textId="77777777" w:rsidR="009E02BE" w:rsidRPr="009E02BE" w:rsidRDefault="009E02BE" w:rsidP="009E02BE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систематического неисполнения или ненадлежащего исполнения обязанностей;</w:t>
      </w:r>
    </w:p>
    <w:p w14:paraId="330EB3D1" w14:textId="77777777" w:rsidR="009E02BE" w:rsidRPr="009E02BE" w:rsidRDefault="009E02BE" w:rsidP="009E02BE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утраты доверия (в случае конфликта интересов, разглашения конфиденциальной информации);</w:t>
      </w:r>
    </w:p>
    <w:p w14:paraId="56152F3E" w14:textId="77777777" w:rsidR="009E02BE" w:rsidRPr="009E02BE" w:rsidRDefault="009E02BE" w:rsidP="009E02BE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в иных случаях по решению Совета Ассоциации.</w:t>
      </w:r>
    </w:p>
    <w:p w14:paraId="0842ABE8" w14:textId="77777777" w:rsidR="009E02BE" w:rsidRPr="009E02BE" w:rsidRDefault="009E02BE" w:rsidP="009E02BE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</w:pPr>
      <w:r w:rsidRPr="009E02B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  <w:t>3. Председатель Комитета</w:t>
      </w:r>
    </w:p>
    <w:p w14:paraId="00C99FE7" w14:textId="77777777" w:rsidR="009E02BE" w:rsidRPr="009E02BE" w:rsidRDefault="009E02BE" w:rsidP="009E02BE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3.1. Председатель Комитета избирается членами Комитета из своего состава на первом заседании после утверждения состава Комитета простым большинством голосов.</w:t>
      </w:r>
    </w:p>
    <w:p w14:paraId="5208125F" w14:textId="77777777" w:rsidR="009E02BE" w:rsidRPr="009E02BE" w:rsidRDefault="009E02BE" w:rsidP="009E02BE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3.2. Председатель Комитета:</w:t>
      </w:r>
    </w:p>
    <w:p w14:paraId="1AB59BDC" w14:textId="77777777" w:rsidR="009E02BE" w:rsidRPr="009E02BE" w:rsidRDefault="009E02BE" w:rsidP="009E02BE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председательствует на заседаниях Комитета;</w:t>
      </w:r>
    </w:p>
    <w:p w14:paraId="44290197" w14:textId="77777777" w:rsidR="009E02BE" w:rsidRPr="009E02BE" w:rsidRDefault="009E02BE" w:rsidP="009E02BE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организует работу Комитета;</w:t>
      </w:r>
    </w:p>
    <w:p w14:paraId="742EE04F" w14:textId="77777777" w:rsidR="009E02BE" w:rsidRPr="009E02BE" w:rsidRDefault="009E02BE" w:rsidP="009E02BE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представляет Комитет в органах управления Ассоциации и во взаимоотношениях с членами Ассоциации, государственными органами и иными лицами;</w:t>
      </w:r>
    </w:p>
    <w:p w14:paraId="45602A77" w14:textId="77777777" w:rsidR="009E02BE" w:rsidRPr="009E02BE" w:rsidRDefault="009E02BE" w:rsidP="009E02BE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подписывает протоколы и решения Комитета;</w:t>
      </w:r>
    </w:p>
    <w:p w14:paraId="1549E323" w14:textId="77777777" w:rsidR="009E02BE" w:rsidRPr="009E02BE" w:rsidRDefault="009E02BE" w:rsidP="009E02BE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выполняет иные функции, необходимые для организации деятельности Комитета.</w:t>
      </w:r>
    </w:p>
    <w:p w14:paraId="4E9B6944" w14:textId="77777777" w:rsidR="009E02BE" w:rsidRPr="009E02BE" w:rsidRDefault="009E02BE" w:rsidP="009E02BE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3.3. В отсутствие председателя его обязанности исполняет один из членов Комитета по решению Комитета.</w:t>
      </w:r>
    </w:p>
    <w:p w14:paraId="2958BB3D" w14:textId="77777777" w:rsidR="009E02BE" w:rsidRPr="009E02BE" w:rsidRDefault="009E02BE" w:rsidP="009E02BE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</w:pPr>
      <w:r w:rsidRPr="009E02B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  <w:t>4. Порядок работы Комитета</w:t>
      </w:r>
    </w:p>
    <w:p w14:paraId="4C13E1C2" w14:textId="77777777" w:rsidR="009E02BE" w:rsidRPr="009E02BE" w:rsidRDefault="009E02BE" w:rsidP="009E02BE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4.1. Заседания Комитета проводятся по мере необходимости, но не реже одного раза в квартал.</w:t>
      </w:r>
    </w:p>
    <w:p w14:paraId="31C8BE12" w14:textId="77777777" w:rsidR="009E02BE" w:rsidRPr="009E02BE" w:rsidRDefault="009E02BE" w:rsidP="009E02BE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4.2. Заседание Комитета правомочно, если на нём присутствует не менее половины от общего числа членов Комитета.</w:t>
      </w:r>
    </w:p>
    <w:p w14:paraId="7D309645" w14:textId="77777777" w:rsidR="009E02BE" w:rsidRPr="009E02BE" w:rsidRDefault="009E02BE" w:rsidP="009E02BE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4.3. Решения Комитета по вопросам его компетенции принимаются </w:t>
      </w:r>
      <w:r w:rsidRPr="009E02B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единогласно</w:t>
      </w: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(пункт 10.3 Устава АТЭП).</w:t>
      </w:r>
    </w:p>
    <w:p w14:paraId="4C01DE2F" w14:textId="77777777" w:rsidR="009E02BE" w:rsidRPr="009E02BE" w:rsidRDefault="009E02BE" w:rsidP="009E02BE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4.4. В случае недостижения единогласия вопрос выносится на рассмотрение Совета Ассоциации для принятия окончательного решения.</w:t>
      </w:r>
    </w:p>
    <w:p w14:paraId="7EB59A7F" w14:textId="77777777" w:rsidR="009E02BE" w:rsidRPr="009E02BE" w:rsidRDefault="009E02BE" w:rsidP="009E02BE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4.5. Решения Комитета оформляются протоколом, который подписывается </w:t>
      </w:r>
      <w:r w:rsidRPr="009E02B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всеми членами Комитета</w:t>
      </w: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, присутствовавшими на заседании (пункт 10.4 Устава АТЭП).</w:t>
      </w:r>
    </w:p>
    <w:p w14:paraId="17F4E9C8" w14:textId="77777777" w:rsidR="009E02BE" w:rsidRPr="009E02BE" w:rsidRDefault="009E02BE" w:rsidP="009E02BE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4.6. В протоколе указываются:</w:t>
      </w:r>
    </w:p>
    <w:p w14:paraId="29B96A03" w14:textId="77777777" w:rsidR="009E02BE" w:rsidRPr="009E02BE" w:rsidRDefault="009E02BE" w:rsidP="009E02BE">
      <w:pPr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дата, время и место (форма) проведения заседания;</w:t>
      </w:r>
    </w:p>
    <w:p w14:paraId="4924AC16" w14:textId="77777777" w:rsidR="009E02BE" w:rsidRPr="009E02BE" w:rsidRDefault="009E02BE" w:rsidP="009E02BE">
      <w:pPr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состав присутствующих членов Комитета;</w:t>
      </w:r>
    </w:p>
    <w:p w14:paraId="1EEAAE46" w14:textId="77777777" w:rsidR="009E02BE" w:rsidRPr="009E02BE" w:rsidRDefault="009E02BE" w:rsidP="009E02BE">
      <w:pPr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повестка дня;</w:t>
      </w:r>
    </w:p>
    <w:p w14:paraId="2C2C6496" w14:textId="77777777" w:rsidR="009E02BE" w:rsidRPr="009E02BE" w:rsidRDefault="009E02BE" w:rsidP="009E02BE">
      <w:pPr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результаты голосования;</w:t>
      </w:r>
    </w:p>
    <w:p w14:paraId="3E1B87F6" w14:textId="77777777" w:rsidR="009E02BE" w:rsidRPr="009E02BE" w:rsidRDefault="009E02BE" w:rsidP="009E02BE">
      <w:pPr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принятые решения;</w:t>
      </w:r>
    </w:p>
    <w:p w14:paraId="413BCE6B" w14:textId="77777777" w:rsidR="009E02BE" w:rsidRPr="009E02BE" w:rsidRDefault="009E02BE" w:rsidP="009E02BE">
      <w:pPr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особые мнения членов Комитета (при наличии).</w:t>
      </w:r>
    </w:p>
    <w:p w14:paraId="2E6AC7D9" w14:textId="77777777" w:rsidR="009E02BE" w:rsidRPr="009E02BE" w:rsidRDefault="009E02BE" w:rsidP="009E02BE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4.7. Копии протоколов Комитета направляются Президенту Ассоциации и в Совет Ассоциации в течение трёх рабочих дней после подписания.</w:t>
      </w:r>
    </w:p>
    <w:p w14:paraId="73577FAF" w14:textId="77777777" w:rsidR="009E02BE" w:rsidRPr="009E02BE" w:rsidRDefault="009E02BE" w:rsidP="009E02BE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</w:pPr>
      <w:r w:rsidRPr="009E02B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  <w:t>5. Функции и права Комитета</w:t>
      </w:r>
    </w:p>
    <w:p w14:paraId="7ECA501C" w14:textId="77777777" w:rsidR="009E02BE" w:rsidRPr="009E02BE" w:rsidRDefault="009E02BE" w:rsidP="009E02BE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5.1. Комитет осуществляет следующие функции:</w:t>
      </w:r>
    </w:p>
    <w:p w14:paraId="327045F9" w14:textId="77777777" w:rsidR="009E02BE" w:rsidRPr="009E02BE" w:rsidRDefault="009E02BE" w:rsidP="009E02BE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проведение плановых и внеплановых проверок деятельности членов Ассоциации на предмет соблюдения требований законодательства, стандартов и правил профессиональной деятельности, условий членства;</w:t>
      </w:r>
    </w:p>
    <w:p w14:paraId="1839286B" w14:textId="77777777" w:rsidR="009E02BE" w:rsidRPr="009E02BE" w:rsidRDefault="009E02BE" w:rsidP="009E02BE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рассмотрение жалоб на действия членов Ассоциации в части, отнесённой к компетенции Комитета;</w:t>
      </w:r>
    </w:p>
    <w:p w14:paraId="63D044DF" w14:textId="77777777" w:rsidR="009E02BE" w:rsidRPr="009E02BE" w:rsidRDefault="009E02BE" w:rsidP="009E02BE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подготовка заключений и материалов для передачи в Дисциплинарный комитет при выявлении нарушений;</w:t>
      </w:r>
    </w:p>
    <w:p w14:paraId="47EEFB19" w14:textId="77777777" w:rsidR="009E02BE" w:rsidRPr="009E02BE" w:rsidRDefault="009E02BE" w:rsidP="009E02BE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анализ результатов контрольной деятельности и подготовка предложений по совершенствованию стандартов и правил.</w:t>
      </w:r>
    </w:p>
    <w:p w14:paraId="3623D0FD" w14:textId="77777777" w:rsidR="009E02BE" w:rsidRPr="009E02BE" w:rsidRDefault="009E02BE" w:rsidP="009E02BE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5.2. Комитет вправе:</w:t>
      </w:r>
    </w:p>
    <w:p w14:paraId="17154AC3" w14:textId="77777777" w:rsidR="009E02BE" w:rsidRPr="009E02BE" w:rsidRDefault="009E02BE" w:rsidP="009E02BE">
      <w:pPr>
        <w:widowControl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запрашивать и получать от членов Ассоциации необходимые документы, объяснения и иную информацию, связанную с предметом проверки;</w:t>
      </w:r>
    </w:p>
    <w:p w14:paraId="26E1CDF1" w14:textId="77777777" w:rsidR="009E02BE" w:rsidRPr="009E02BE" w:rsidRDefault="009E02BE" w:rsidP="009E02BE">
      <w:pPr>
        <w:widowControl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привлекать к работе специалистов и экспертов (с согласия Президента или Совета Ассоциации);</w:t>
      </w:r>
    </w:p>
    <w:p w14:paraId="3FA66BBF" w14:textId="77777777" w:rsidR="009E02BE" w:rsidRPr="009E02BE" w:rsidRDefault="009E02BE" w:rsidP="009E02BE">
      <w:pPr>
        <w:widowControl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вносить предложения в Совет Ассоциации и Президенту по вопросам совершенствования контрольной деятельности.</w:t>
      </w:r>
    </w:p>
    <w:p w14:paraId="4A0AFA2B" w14:textId="77777777" w:rsidR="009E02BE" w:rsidRPr="009E02BE" w:rsidRDefault="009E02BE" w:rsidP="009E02BE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</w:pPr>
      <w:r w:rsidRPr="009E02B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  <w:t>6. Ответственность членов Комитета</w:t>
      </w:r>
    </w:p>
    <w:p w14:paraId="222C210F" w14:textId="77777777" w:rsidR="009E02BE" w:rsidRPr="009E02BE" w:rsidRDefault="009E02BE" w:rsidP="009E02BE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6.1. Члены Комитета обязаны соблюдать конфиденциальность информации, полученной в ходе осуществления контрольных функций, и не использовать её в личных целях или в интересах третьих лиц.</w:t>
      </w:r>
    </w:p>
    <w:p w14:paraId="11FD0356" w14:textId="77777777" w:rsidR="009E02BE" w:rsidRPr="009E02BE" w:rsidRDefault="009E02BE" w:rsidP="009E02BE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6.2. За неисполнение или ненадлежащее исполнение своих обязанностей члены Комитета несут ответственность в соответствии с законодательством Российской Федерации и внутренними документами Ассоциации.</w:t>
      </w:r>
    </w:p>
    <w:p w14:paraId="669F08A3" w14:textId="77777777" w:rsidR="009E02BE" w:rsidRPr="009E02BE" w:rsidRDefault="009E02BE" w:rsidP="009E02BE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</w:pPr>
      <w:r w:rsidRPr="009E02B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  <w:t>7. Вознаграждение членов Комитета</w:t>
      </w:r>
    </w:p>
    <w:p w14:paraId="7E1B37BE" w14:textId="77777777" w:rsidR="009E02BE" w:rsidRPr="009E02BE" w:rsidRDefault="009E02BE" w:rsidP="009E02BE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7.1. Члены Комитета осуществляют свои функции на безвозмездной основе, если иное не установлено решением Общего собрания членов Ассоциации.</w:t>
      </w:r>
    </w:p>
    <w:p w14:paraId="75366EC1" w14:textId="77777777" w:rsidR="009E02BE" w:rsidRPr="009E02BE" w:rsidRDefault="009E02BE" w:rsidP="009E02BE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7.2. Вознаграждение Председателю Комитета или отдельным членам Комитета за выполнение обязанностей, предусмотренных настоящим Положением, может устанавливаться на основании решения Общего собрания членов Ассоциации.</w:t>
      </w:r>
    </w:p>
    <w:p w14:paraId="789C2E35" w14:textId="77777777" w:rsidR="009E02BE" w:rsidRPr="009E02BE" w:rsidRDefault="009E02BE" w:rsidP="009E02BE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</w:pPr>
      <w:r w:rsidRPr="009E02B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  <w:lastRenderedPageBreak/>
        <w:t>8. Заключительные положения</w:t>
      </w:r>
    </w:p>
    <w:p w14:paraId="1AA5A596" w14:textId="77777777" w:rsidR="009E02BE" w:rsidRPr="009E02BE" w:rsidRDefault="009E02BE" w:rsidP="009E02BE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8.1. Настоящее Положение вступает в силу с момента его утверждения Советом Ассоциации.</w:t>
      </w:r>
    </w:p>
    <w:p w14:paraId="5FCE288F" w14:textId="77777777" w:rsidR="009E02BE" w:rsidRPr="009E02BE" w:rsidRDefault="009E02BE" w:rsidP="009E02BE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8.2. Изменения и дополнения в Положение вносятся по решению Совета Ассоциации.</w:t>
      </w:r>
    </w:p>
    <w:p w14:paraId="02F6D137" w14:textId="77777777" w:rsidR="009E02BE" w:rsidRPr="009E02BE" w:rsidRDefault="009E02BE" w:rsidP="009E02BE">
      <w:pPr>
        <w:widowControl/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E02B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8.3. В части, не урегулированной настоящим Положением, применяются нормы Устава АТЭП, действующего законодательства Российской Федерации и иных внутренних документов Ассоциации.</w:t>
      </w:r>
    </w:p>
    <w:p w14:paraId="34EA4E01" w14:textId="77777777" w:rsidR="003D260B" w:rsidRDefault="003D260B" w:rsidP="009E02BE">
      <w:pPr>
        <w:jc w:val="both"/>
      </w:pPr>
    </w:p>
    <w:sectPr w:rsidR="003D260B" w:rsidSect="001D0D2B">
      <w:pgSz w:w="11906" w:h="16838"/>
      <w:pgMar w:top="1134" w:right="850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01BED" w14:textId="77777777" w:rsidR="00D932DA" w:rsidRDefault="00D932DA" w:rsidP="009E02BE">
      <w:pPr>
        <w:spacing w:after="0" w:line="240" w:lineRule="auto"/>
      </w:pPr>
      <w:r>
        <w:separator/>
      </w:r>
    </w:p>
  </w:endnote>
  <w:endnote w:type="continuationSeparator" w:id="0">
    <w:p w14:paraId="6C280C4D" w14:textId="77777777" w:rsidR="00D932DA" w:rsidRDefault="00D932DA" w:rsidP="009E0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2DB13" w14:textId="77777777" w:rsidR="00D932DA" w:rsidRDefault="00D932DA" w:rsidP="009E02BE">
      <w:pPr>
        <w:spacing w:after="0" w:line="240" w:lineRule="auto"/>
      </w:pPr>
      <w:r>
        <w:separator/>
      </w:r>
    </w:p>
  </w:footnote>
  <w:footnote w:type="continuationSeparator" w:id="0">
    <w:p w14:paraId="6B73B5DD" w14:textId="77777777" w:rsidR="00D932DA" w:rsidRDefault="00D932DA" w:rsidP="009E0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90EFB"/>
    <w:multiLevelType w:val="multilevel"/>
    <w:tmpl w:val="F130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FC560E"/>
    <w:multiLevelType w:val="multilevel"/>
    <w:tmpl w:val="454E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4A5D9A"/>
    <w:multiLevelType w:val="multilevel"/>
    <w:tmpl w:val="6E60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F00EAE"/>
    <w:multiLevelType w:val="multilevel"/>
    <w:tmpl w:val="D8FA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D959DB"/>
    <w:multiLevelType w:val="multilevel"/>
    <w:tmpl w:val="E0F0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E76BC9"/>
    <w:multiLevelType w:val="multilevel"/>
    <w:tmpl w:val="B822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6931247">
    <w:abstractNumId w:val="1"/>
  </w:num>
  <w:num w:numId="2" w16cid:durableId="1033000930">
    <w:abstractNumId w:val="0"/>
  </w:num>
  <w:num w:numId="3" w16cid:durableId="1487622855">
    <w:abstractNumId w:val="2"/>
  </w:num>
  <w:num w:numId="4" w16cid:durableId="1144083854">
    <w:abstractNumId w:val="3"/>
  </w:num>
  <w:num w:numId="5" w16cid:durableId="1682318694">
    <w:abstractNumId w:val="4"/>
  </w:num>
  <w:num w:numId="6" w16cid:durableId="1459800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9F"/>
    <w:rsid w:val="001D0D2B"/>
    <w:rsid w:val="003D260B"/>
    <w:rsid w:val="009E02BE"/>
    <w:rsid w:val="00BF159F"/>
    <w:rsid w:val="00C26DD0"/>
    <w:rsid w:val="00D9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8AB51"/>
  <w15:chartTrackingRefBased/>
  <w15:docId w15:val="{F6F07CFC-373F-4F11-B27F-222AFE50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5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5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1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1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15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159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15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15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15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15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1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1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1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1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15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15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159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1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159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F159F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E0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E02BE"/>
  </w:style>
  <w:style w:type="paragraph" w:styleId="ae">
    <w:name w:val="footer"/>
    <w:basedOn w:val="a"/>
    <w:link w:val="af"/>
    <w:uiPriority w:val="99"/>
    <w:unhideWhenUsed/>
    <w:rsid w:val="009E0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E0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885</Words>
  <Characters>5047</Characters>
  <Application>Microsoft Office Word</Application>
  <DocSecurity>0</DocSecurity>
  <Lines>42</Lines>
  <Paragraphs>11</Paragraphs>
  <ScaleCrop>false</ScaleCrop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Аракелян</dc:creator>
  <cp:keywords/>
  <dc:description/>
  <cp:lastModifiedBy>Анастасия Аракелян</cp:lastModifiedBy>
  <cp:revision>2</cp:revision>
  <dcterms:created xsi:type="dcterms:W3CDTF">2026-02-19T13:11:00Z</dcterms:created>
  <dcterms:modified xsi:type="dcterms:W3CDTF">2026-02-19T13:14:00Z</dcterms:modified>
</cp:coreProperties>
</file>